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bookmarkStart w:id="11" w:name="_GoBack"/>
      <w:bookmarkEnd w:id="11"/>
      <w:r>
        <w:rPr>
          <w:rFonts w:hint="eastAsia"/>
          <w:b/>
          <w:sz w:val="28"/>
          <w:szCs w:val="28"/>
        </w:rPr>
        <w:t>附件3：</w:t>
      </w:r>
    </w:p>
    <w:p>
      <w:pPr>
        <w:spacing w:line="360" w:lineRule="auto"/>
        <w:contextualSpacing/>
        <w:jc w:val="center"/>
        <w:rPr>
          <w:rFonts w:ascii="宋体" w:hAnsi="宋体"/>
          <w:b/>
          <w:sz w:val="44"/>
          <w:szCs w:val="44"/>
        </w:rPr>
      </w:pPr>
      <w:r>
        <w:rPr>
          <w:rFonts w:hint="eastAsia" w:ascii="宋体" w:hAnsi="宋体"/>
          <w:b/>
          <w:sz w:val="44"/>
          <w:szCs w:val="44"/>
        </w:rPr>
        <w:t>2019湖北省搜索大赛资源列表</w:t>
      </w:r>
    </w:p>
    <w:p>
      <w:pPr>
        <w:spacing w:line="360" w:lineRule="auto"/>
        <w:contextualSpacing/>
        <w:jc w:val="center"/>
        <w:rPr>
          <w:rFonts w:ascii="宋体" w:hAnsi="宋体"/>
          <w:bCs/>
          <w:sz w:val="24"/>
        </w:rPr>
      </w:pPr>
    </w:p>
    <w:tbl>
      <w:tblPr>
        <w:tblStyle w:val="7"/>
        <w:tblW w:w="155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851"/>
        <w:gridCol w:w="3578"/>
        <w:gridCol w:w="3544"/>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Pr>
          <w:p>
            <w:pPr>
              <w:spacing w:line="360" w:lineRule="auto"/>
              <w:ind w:left="1636" w:hanging="1636" w:hangingChars="679"/>
              <w:contextualSpacing/>
              <w:jc w:val="center"/>
              <w:rPr>
                <w:rFonts w:ascii="宋体" w:hAnsi="宋体"/>
                <w:b/>
                <w:bCs/>
                <w:sz w:val="24"/>
              </w:rPr>
            </w:pPr>
            <w:r>
              <w:rPr>
                <w:rFonts w:hint="eastAsia" w:ascii="宋体" w:hAnsi="宋体"/>
                <w:b/>
                <w:bCs/>
                <w:sz w:val="24"/>
              </w:rPr>
              <w:t>序号</w:t>
            </w:r>
          </w:p>
        </w:tc>
        <w:tc>
          <w:tcPr>
            <w:tcW w:w="851" w:type="dxa"/>
          </w:tcPr>
          <w:p>
            <w:pPr>
              <w:spacing w:line="360" w:lineRule="auto"/>
              <w:contextualSpacing/>
              <w:jc w:val="center"/>
              <w:rPr>
                <w:rFonts w:ascii="宋体" w:hAnsi="宋体"/>
                <w:b/>
                <w:bCs/>
                <w:sz w:val="24"/>
              </w:rPr>
            </w:pPr>
            <w:r>
              <w:rPr>
                <w:rFonts w:hint="eastAsia" w:ascii="宋体" w:hAnsi="宋体"/>
                <w:b/>
                <w:bCs/>
                <w:sz w:val="24"/>
              </w:rPr>
              <w:t>资源</w:t>
            </w:r>
          </w:p>
          <w:p>
            <w:pPr>
              <w:spacing w:line="360" w:lineRule="auto"/>
              <w:contextualSpacing/>
              <w:jc w:val="center"/>
              <w:rPr>
                <w:rFonts w:ascii="宋体" w:hAnsi="宋体"/>
                <w:b/>
                <w:bCs/>
                <w:sz w:val="24"/>
              </w:rPr>
            </w:pPr>
            <w:r>
              <w:rPr>
                <w:rFonts w:hint="eastAsia" w:ascii="宋体" w:hAnsi="宋体"/>
                <w:b/>
                <w:bCs/>
                <w:sz w:val="24"/>
              </w:rPr>
              <w:t>类型</w:t>
            </w:r>
          </w:p>
        </w:tc>
        <w:tc>
          <w:tcPr>
            <w:tcW w:w="3578" w:type="dxa"/>
          </w:tcPr>
          <w:p>
            <w:pPr>
              <w:spacing w:line="360" w:lineRule="auto"/>
              <w:contextualSpacing/>
              <w:jc w:val="center"/>
              <w:rPr>
                <w:rFonts w:ascii="宋体" w:hAnsi="宋体"/>
                <w:b/>
                <w:bCs/>
                <w:sz w:val="24"/>
              </w:rPr>
            </w:pPr>
            <w:r>
              <w:rPr>
                <w:rFonts w:hint="eastAsia" w:ascii="宋体" w:hAnsi="宋体"/>
                <w:b/>
                <w:bCs/>
                <w:sz w:val="24"/>
              </w:rPr>
              <w:t>资源名称</w:t>
            </w:r>
          </w:p>
        </w:tc>
        <w:tc>
          <w:tcPr>
            <w:tcW w:w="3544" w:type="dxa"/>
          </w:tcPr>
          <w:p>
            <w:pPr>
              <w:spacing w:line="360" w:lineRule="auto"/>
              <w:contextualSpacing/>
              <w:jc w:val="center"/>
              <w:rPr>
                <w:rFonts w:ascii="宋体" w:hAnsi="宋体"/>
                <w:b/>
                <w:bCs/>
                <w:sz w:val="24"/>
              </w:rPr>
            </w:pPr>
            <w:r>
              <w:rPr>
                <w:rFonts w:hint="eastAsia" w:ascii="宋体" w:hAnsi="宋体"/>
                <w:b/>
                <w:bCs/>
                <w:sz w:val="24"/>
              </w:rPr>
              <w:t>网址</w:t>
            </w:r>
          </w:p>
        </w:tc>
        <w:tc>
          <w:tcPr>
            <w:tcW w:w="6699" w:type="dxa"/>
          </w:tcPr>
          <w:p>
            <w:pPr>
              <w:spacing w:line="360" w:lineRule="auto"/>
              <w:contextualSpacing/>
              <w:jc w:val="center"/>
              <w:rPr>
                <w:rFonts w:ascii="宋体" w:hAnsi="宋体"/>
                <w:b/>
                <w:bCs/>
                <w:sz w:val="24"/>
              </w:rPr>
            </w:pPr>
            <w:r>
              <w:rPr>
                <w:rFonts w:hint="eastAsia" w:ascii="宋体" w:hAnsi="宋体"/>
                <w:b/>
                <w:bCs/>
                <w:sz w:val="24"/>
              </w:rPr>
              <w:t>资源简介及备注说明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Pr>
          <w:p>
            <w:pPr>
              <w:numPr>
                <w:ilvl w:val="0"/>
                <w:numId w:val="1"/>
              </w:numPr>
              <w:spacing w:line="360" w:lineRule="auto"/>
              <w:ind w:left="1426" w:hanging="1425" w:hangingChars="679"/>
              <w:contextualSpacing/>
              <w:jc w:val="center"/>
              <w:rPr>
                <w:rFonts w:ascii="宋体" w:hAnsi="宋体"/>
                <w:bCs/>
                <w:szCs w:val="21"/>
              </w:rPr>
            </w:pPr>
            <w:bookmarkStart w:id="0" w:name="OLE_LINK2" w:colFirst="2" w:colLast="2"/>
            <w:bookmarkStart w:id="1" w:name="_Hlk482174478"/>
            <w:bookmarkStart w:id="2" w:name="OLE_LINK3" w:colFirst="2" w:colLast="2"/>
          </w:p>
        </w:tc>
        <w:tc>
          <w:tcPr>
            <w:tcW w:w="851" w:type="dxa"/>
            <w:vMerge w:val="restart"/>
          </w:tcPr>
          <w:p>
            <w:pPr>
              <w:spacing w:line="360" w:lineRule="auto"/>
              <w:contextualSpacing/>
              <w:jc w:val="center"/>
              <w:rPr>
                <w:rFonts w:ascii="宋体" w:hAnsi="宋体"/>
                <w:b/>
                <w:szCs w:val="21"/>
              </w:rPr>
            </w:pPr>
            <w:r>
              <w:rPr>
                <w:rFonts w:hint="eastAsia" w:ascii="宋体" w:hAnsi="宋体"/>
                <w:b/>
                <w:szCs w:val="21"/>
              </w:rPr>
              <w:t>馆藏目录检索</w:t>
            </w:r>
          </w:p>
        </w:tc>
        <w:tc>
          <w:tcPr>
            <w:tcW w:w="3578" w:type="dxa"/>
          </w:tcPr>
          <w:p>
            <w:pPr>
              <w:spacing w:line="360" w:lineRule="auto"/>
              <w:contextualSpacing/>
              <w:jc w:val="center"/>
              <w:rPr>
                <w:rFonts w:ascii="宋体" w:hAnsi="宋体"/>
                <w:b/>
                <w:szCs w:val="21"/>
              </w:rPr>
            </w:pPr>
            <w:bookmarkStart w:id="3" w:name="OLE_LINK14"/>
            <w:r>
              <w:rPr>
                <w:rFonts w:hint="eastAsia" w:ascii="宋体" w:hAnsi="宋体"/>
                <w:b/>
                <w:szCs w:val="21"/>
              </w:rPr>
              <w:t>中国国家图书馆</w:t>
            </w:r>
            <w:bookmarkEnd w:id="3"/>
          </w:p>
        </w:tc>
        <w:tc>
          <w:tcPr>
            <w:tcW w:w="3544" w:type="dxa"/>
          </w:tcPr>
          <w:p>
            <w:pPr>
              <w:spacing w:line="360" w:lineRule="auto"/>
              <w:contextualSpacing/>
              <w:jc w:val="left"/>
              <w:rPr>
                <w:rFonts w:ascii="宋体" w:hAnsi="宋体"/>
                <w:bCs/>
                <w:szCs w:val="21"/>
              </w:rPr>
            </w:pPr>
            <w:r>
              <w:rPr>
                <w:rFonts w:hint="eastAsia" w:ascii="宋体" w:hAnsi="宋体"/>
                <w:bCs/>
                <w:szCs w:val="21"/>
              </w:rPr>
              <w:t>http://www.nlc.cn/</w:t>
            </w:r>
          </w:p>
        </w:tc>
        <w:tc>
          <w:tcPr>
            <w:tcW w:w="6699" w:type="dxa"/>
          </w:tcPr>
          <w:p>
            <w:pPr>
              <w:spacing w:line="360" w:lineRule="auto"/>
              <w:contextualSpacing/>
              <w:jc w:val="left"/>
              <w:rPr>
                <w:rFonts w:ascii="宋体" w:hAnsi="宋体" w:cs="宋体"/>
                <w:color w:val="333333"/>
                <w:szCs w:val="21"/>
              </w:rPr>
            </w:pPr>
            <w:r>
              <w:rPr>
                <w:rFonts w:hint="eastAsia" w:ascii="宋体" w:hAnsi="宋体" w:cs="宋体"/>
                <w:color w:val="333333"/>
                <w:szCs w:val="21"/>
              </w:rPr>
              <w:t>可以检索图书、期刊、报纸、百科全书、特种文献等书目信息和馆藏地址。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Pr>
          <w:p>
            <w:pPr>
              <w:spacing w:line="360" w:lineRule="auto"/>
              <w:contextualSpacing/>
              <w:jc w:val="center"/>
              <w:rPr>
                <w:rFonts w:ascii="宋体" w:hAnsi="宋体"/>
                <w:b/>
                <w:szCs w:val="21"/>
              </w:rPr>
            </w:pPr>
          </w:p>
        </w:tc>
        <w:tc>
          <w:tcPr>
            <w:tcW w:w="3578" w:type="dxa"/>
            <w:tcBorders>
              <w:top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上海图书馆</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http://www.library.sh.cn/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cs="宋体"/>
                <w:color w:val="333333"/>
                <w:szCs w:val="21"/>
              </w:rPr>
            </w:pPr>
            <w:bookmarkStart w:id="4" w:name="OLE_LINK16"/>
            <w:r>
              <w:rPr>
                <w:rFonts w:hint="eastAsia" w:ascii="宋体" w:hAnsi="宋体" w:cs="宋体"/>
                <w:color w:val="333333"/>
                <w:szCs w:val="21"/>
              </w:rPr>
              <w:t>可以检索图书、期刊、报纸、百科全书、特种文献等书目信息和馆藏地址。</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Pr>
          <w:p>
            <w:pPr>
              <w:spacing w:line="360" w:lineRule="auto"/>
              <w:contextualSpacing/>
              <w:jc w:val="center"/>
              <w:rPr>
                <w:rFonts w:ascii="宋体" w:hAnsi="宋体"/>
                <w:b/>
                <w:szCs w:val="21"/>
              </w:rPr>
            </w:pPr>
          </w:p>
        </w:tc>
        <w:tc>
          <w:tcPr>
            <w:tcW w:w="3578" w:type="dxa"/>
            <w:tcBorders>
              <w:top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CALIS联合目录</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http://opac.calis.edu.cn/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是CALIS联机合作编目形成的联合目录数据库。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Pr>
          <w:p>
            <w:pPr>
              <w:spacing w:line="360" w:lineRule="auto"/>
              <w:contextualSpacing/>
              <w:jc w:val="center"/>
              <w:rPr>
                <w:rFonts w:ascii="宋体" w:hAnsi="宋体"/>
                <w:b/>
                <w:szCs w:val="21"/>
              </w:rPr>
            </w:pPr>
          </w:p>
        </w:tc>
        <w:tc>
          <w:tcPr>
            <w:tcW w:w="3578" w:type="dxa"/>
            <w:tcBorders>
              <w:top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CALIS外文期刊网</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http://ccc.calis.edu.cn/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cs="宋体"/>
                <w:color w:val="333333"/>
                <w:szCs w:val="21"/>
              </w:rPr>
            </w:pPr>
            <w:r>
              <w:rPr>
                <w:rFonts w:hint="eastAsia" w:ascii="宋体" w:hAnsi="宋体" w:cs="宋体"/>
                <w:color w:val="333333"/>
                <w:szCs w:val="21"/>
              </w:rPr>
              <w:t>收录10万余种高校收藏的纸本期刊和电子期刊信息，其中有4万多种期刊的文章篇名信息周更新。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Pr>
          <w:p>
            <w:pPr>
              <w:spacing w:line="360" w:lineRule="auto"/>
              <w:contextualSpacing/>
              <w:jc w:val="center"/>
              <w:rPr>
                <w:rFonts w:ascii="宋体" w:hAnsi="宋体"/>
                <w:b/>
                <w:szCs w:val="21"/>
              </w:rPr>
            </w:pPr>
          </w:p>
        </w:tc>
        <w:tc>
          <w:tcPr>
            <w:tcW w:w="3578" w:type="dxa"/>
            <w:tcBorders>
              <w:top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CADAL</w:t>
            </w:r>
          </w:p>
          <w:p>
            <w:pPr>
              <w:spacing w:line="360" w:lineRule="auto"/>
              <w:contextualSpacing/>
              <w:jc w:val="center"/>
              <w:rPr>
                <w:rFonts w:ascii="宋体" w:hAnsi="宋体"/>
                <w:b/>
                <w:szCs w:val="21"/>
              </w:rPr>
            </w:pPr>
            <w:r>
              <w:rPr>
                <w:rFonts w:hint="eastAsia" w:ascii="宋体" w:hAnsi="宋体"/>
                <w:b/>
                <w:szCs w:val="21"/>
              </w:rPr>
              <w:t>（大学数字图书馆国际合作计划）</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http://www.cadal.cn/#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cs="宋体"/>
                <w:color w:val="333333"/>
                <w:szCs w:val="21"/>
              </w:rPr>
            </w:pPr>
            <w:r>
              <w:rPr>
                <w:rFonts w:hint="eastAsia" w:ascii="宋体" w:hAnsi="宋体" w:cs="宋体"/>
                <w:color w:val="333333"/>
                <w:szCs w:val="21"/>
              </w:rPr>
              <w:t>可以检索中文古籍、民国期刊、中文现代图书、学位论文、英文图书等</w:t>
            </w:r>
          </w:p>
          <w:p>
            <w:pPr>
              <w:spacing w:line="360" w:lineRule="auto"/>
              <w:contextualSpacing/>
              <w:jc w:val="left"/>
              <w:rPr>
                <w:rFonts w:ascii="宋体" w:hAnsi="宋体" w:cs="宋体"/>
                <w:color w:val="333333"/>
                <w:szCs w:val="21"/>
              </w:rPr>
            </w:pPr>
            <w:r>
              <w:rPr>
                <w:rFonts w:hint="eastAsia" w:ascii="宋体" w:hAnsi="宋体" w:cs="宋体"/>
                <w:color w:val="333333"/>
                <w:szCs w:val="21"/>
              </w:rPr>
              <w:t>等书目信息和馆藏地址。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Pr>
          <w:p>
            <w:pPr>
              <w:spacing w:line="360" w:lineRule="auto"/>
              <w:contextualSpacing/>
              <w:jc w:val="center"/>
              <w:rPr>
                <w:rFonts w:ascii="宋体" w:hAnsi="宋体"/>
                <w:b/>
                <w:szCs w:val="21"/>
              </w:rPr>
            </w:pPr>
          </w:p>
        </w:tc>
        <w:tc>
          <w:tcPr>
            <w:tcW w:w="3578" w:type="dxa"/>
            <w:tcBorders>
              <w:top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CASHL开世览文</w:t>
            </w:r>
          </w:p>
          <w:p>
            <w:pPr>
              <w:spacing w:line="360" w:lineRule="auto"/>
              <w:contextualSpacing/>
              <w:jc w:val="center"/>
              <w:rPr>
                <w:rFonts w:ascii="宋体" w:hAnsi="宋体"/>
                <w:b/>
                <w:szCs w:val="21"/>
              </w:rPr>
            </w:pPr>
            <w:r>
              <w:rPr>
                <w:rFonts w:hint="eastAsia" w:ascii="宋体" w:hAnsi="宋体"/>
                <w:b/>
                <w:szCs w:val="21"/>
              </w:rPr>
              <w:t>(中国高校人文社会科学文献中心）</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http://www.cashl.edu.cn/portal/</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cs="宋体"/>
                <w:color w:val="333333"/>
                <w:szCs w:val="21"/>
              </w:rPr>
            </w:pPr>
            <w:r>
              <w:rPr>
                <w:rFonts w:hint="eastAsia" w:ascii="宋体" w:hAnsi="宋体" w:cs="宋体"/>
                <w:color w:val="333333"/>
                <w:szCs w:val="21"/>
              </w:rPr>
              <w:t>CASHL收录了70所“教育部文科图书引进专款”受益院校共计129万种人文社会科学外文图书，可提供图书分类浏览和书名、作者、主题、出版者以及ISBN号等检索查询。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Pr>
          <w:p>
            <w:pPr>
              <w:spacing w:line="360" w:lineRule="auto"/>
              <w:contextualSpacing/>
              <w:jc w:val="center"/>
              <w:rPr>
                <w:rFonts w:ascii="宋体" w:hAnsi="宋体"/>
                <w:b/>
                <w:szCs w:val="21"/>
              </w:rPr>
            </w:pPr>
          </w:p>
        </w:tc>
        <w:tc>
          <w:tcPr>
            <w:tcW w:w="3578" w:type="dxa"/>
            <w:tcBorders>
              <w:top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国家科技图书文献中心NSTL</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http://www.nstl.gov.cn/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由NSTL成员单位共建并实时更新的联机联合编目数据库。目前主要收录西文期刊、西文会议和西文图书。可直接浏览期刊的目次页，进而可进行文摘信息查询。</w:t>
            </w: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restart"/>
            <w:tcBorders>
              <w:top w:val="single" w:color="auto" w:sz="4" w:space="0"/>
              <w:left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搜索</w:t>
            </w:r>
          </w:p>
          <w:p>
            <w:pPr>
              <w:spacing w:line="360" w:lineRule="auto"/>
              <w:contextualSpacing/>
              <w:jc w:val="center"/>
              <w:rPr>
                <w:rFonts w:ascii="宋体" w:hAnsi="宋体"/>
                <w:b/>
                <w:szCs w:val="21"/>
              </w:rPr>
            </w:pPr>
            <w:r>
              <w:rPr>
                <w:rFonts w:hint="eastAsia" w:ascii="宋体" w:hAnsi="宋体"/>
                <w:b/>
                <w:szCs w:val="21"/>
              </w:rPr>
              <w:t>引擎</w:t>
            </w: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百度搜索</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 w:val="24"/>
              </w:rPr>
            </w:pPr>
            <w:r>
              <w:rPr>
                <w:rFonts w:ascii="宋体" w:hAnsi="宋体"/>
                <w:bCs/>
                <w:sz w:val="24"/>
              </w:rPr>
              <w:t>https://www.baidu.com/</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全球最大的中文搜索引擎、最大的中文网站。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bookmarkStart w:id="5" w:name="OLE_LINK6"/>
            <w:bookmarkStart w:id="6" w:name="OLE_LINK7"/>
            <w:r>
              <w:rPr>
                <w:rFonts w:hint="eastAsia" w:ascii="宋体" w:hAnsi="宋体"/>
                <w:b/>
                <w:szCs w:val="21"/>
              </w:rPr>
              <w:t>百度学术搜索</w:t>
            </w:r>
            <w:bookmarkEnd w:id="5"/>
            <w:bookmarkEnd w:id="6"/>
            <w:r>
              <w:rPr>
                <w:rFonts w:hint="eastAsia" w:ascii="宋体" w:hAnsi="宋体"/>
                <w:b/>
                <w:szCs w:val="21"/>
              </w:rPr>
              <w:t xml:space="preserve">  </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 w:val="24"/>
              </w:rPr>
              <w:t>http://xueshu.baidu.com/</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是百度旗下提供的学术资源搜索平台。可检索到收费和免费的学术论文，还可以将搜索结果按照“相关性”、“被引频次”、“发表时间”三个维度分别排序。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1" w:hRule="atLeast"/>
          <w:jc w:val="center"/>
        </w:trPr>
        <w:tc>
          <w:tcPr>
            <w:tcW w:w="837" w:type="dxa"/>
            <w:tcBorders>
              <w:top w:val="single" w:color="auto" w:sz="4" w:space="0"/>
              <w:left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top w:val="single" w:color="auto" w:sz="4" w:space="0"/>
              <w:left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发现</w:t>
            </w:r>
          </w:p>
          <w:p>
            <w:pPr>
              <w:spacing w:line="360" w:lineRule="auto"/>
              <w:contextualSpacing/>
              <w:jc w:val="center"/>
              <w:rPr>
                <w:rFonts w:ascii="宋体" w:hAnsi="宋体"/>
                <w:b/>
                <w:szCs w:val="21"/>
              </w:rPr>
            </w:pPr>
            <w:r>
              <w:rPr>
                <w:rFonts w:ascii="宋体" w:hAnsi="宋体"/>
                <w:b/>
                <w:szCs w:val="21"/>
              </w:rPr>
              <w:t>系统</w:t>
            </w:r>
          </w:p>
        </w:tc>
        <w:tc>
          <w:tcPr>
            <w:tcW w:w="3578" w:type="dxa"/>
            <w:tcBorders>
              <w:top w:val="single" w:color="auto" w:sz="4" w:space="0"/>
              <w:left w:val="single" w:color="auto" w:sz="4" w:space="0"/>
              <w:right w:val="single" w:color="auto" w:sz="4" w:space="0"/>
            </w:tcBorders>
          </w:tcPr>
          <w:p>
            <w:pPr>
              <w:spacing w:line="360" w:lineRule="auto"/>
              <w:contextualSpacing/>
              <w:jc w:val="center"/>
              <w:rPr>
                <w:rFonts w:ascii="宋体" w:hAnsi="宋体"/>
                <w:b/>
                <w:szCs w:val="21"/>
              </w:rPr>
            </w:pPr>
            <w:bookmarkStart w:id="7" w:name="OLE_LINK10"/>
            <w:bookmarkStart w:id="8" w:name="OLE_LINK9"/>
            <w:r>
              <w:rPr>
                <w:rFonts w:hint="eastAsia" w:ascii="宋体" w:hAnsi="宋体"/>
                <w:b/>
                <w:szCs w:val="21"/>
              </w:rPr>
              <w:t>超星学术发现系统</w:t>
            </w:r>
          </w:p>
          <w:bookmarkEnd w:id="7"/>
          <w:bookmarkEnd w:id="8"/>
          <w:p>
            <w:pPr>
              <w:spacing w:line="360" w:lineRule="auto"/>
              <w:contextualSpacing/>
              <w:jc w:val="center"/>
              <w:rPr>
                <w:rFonts w:ascii="宋体" w:hAnsi="宋体"/>
                <w:b/>
                <w:szCs w:val="21"/>
              </w:rPr>
            </w:pPr>
            <w:r>
              <w:rPr>
                <w:rFonts w:hint="eastAsia" w:ascii="宋体" w:hAnsi="宋体"/>
                <w:b/>
                <w:szCs w:val="21"/>
              </w:rPr>
              <w:t>（全省试用）</w:t>
            </w:r>
          </w:p>
        </w:tc>
        <w:tc>
          <w:tcPr>
            <w:tcW w:w="3544" w:type="dxa"/>
            <w:tcBorders>
              <w:top w:val="single" w:color="auto" w:sz="4" w:space="0"/>
              <w:left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http://www.zhizhen.com</w:t>
            </w:r>
          </w:p>
        </w:tc>
        <w:tc>
          <w:tcPr>
            <w:tcW w:w="6699" w:type="dxa"/>
            <w:tcBorders>
              <w:top w:val="single" w:color="auto" w:sz="4" w:space="0"/>
              <w:left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超星发现以近十亿海量元数据为基础，利用数据仓储、资源整合、知识挖掘、数据分析、文献计量学模型等相关技术，较好地解决了复杂异构数据库群的集成整合、完成高效、精准、统一的学术资源搜索，进而通过分面聚类、引文分析、知识关联分析等实现高价值学术文献发现、纵横结合的深度知识挖掘、可视化的全方位知识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restart"/>
            <w:tcBorders>
              <w:top w:val="single" w:color="auto" w:sz="4" w:space="0"/>
              <w:left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文摘和题录元数据开放的知名数据库</w:t>
            </w: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中国知网</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http://www.cnki.net/</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中国知网是世界上最大的连续动态更新的中国学术文献数据库，包括学术期刊、博硕士学位论文、会议论文、报纸、年鉴、专利、国内外标准、科技成果、经济统计数据、工具书、图片等中文资源以及Springer等外文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bookmarkStart w:id="9" w:name="OLE_LINK1"/>
            <w:bookmarkStart w:id="10" w:name="OLE_LINK4"/>
            <w:r>
              <w:rPr>
                <w:rFonts w:hint="eastAsia" w:ascii="宋体" w:hAnsi="宋体"/>
                <w:b/>
                <w:szCs w:val="21"/>
              </w:rPr>
              <w:t>国家科技报告服务系统</w:t>
            </w:r>
            <w:bookmarkEnd w:id="9"/>
            <w:bookmarkEnd w:id="10"/>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http://www.nstrs.org.cn/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目前上线的科技报告，主要为973计划、863计划、国家科技支撑计划、国家科技重大专项、国家国际科技合作专项、国家重大科学仪器设备开发专项等国家科技计划（专项），部分已结题项目的总结报告。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 xml:space="preserve">国家哲学社会科学学术期刊数据库  </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 w:val="24"/>
              </w:rPr>
              <w:t>http://www.nssd.org/</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收录社会科学精品学术期刊458种（中国社会科学院主办期刊72种、国家社科基金资助期刊200种、核心期刊332种）。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ascii="宋体" w:hAnsi="宋体"/>
                <w:b/>
                <w:szCs w:val="21"/>
              </w:rPr>
              <w:t>Elsevier ScienceDirect</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http://www.sciencedirect.com/</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Elsevier出版集团是全球最大的科技与医学文献出版发行商之一， ScienceDirect是该公司的核心产品，是全学科的全文数据库，该库致力于提高全球研究人员的效率，推动科学、技术和医学的发展。Elsevier Science公司提供2500多种同行评议的高品质学术期刊。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ascii="宋体" w:hAnsi="宋体"/>
                <w:b/>
                <w:szCs w:val="21"/>
              </w:rPr>
              <w:t>W</w:t>
            </w:r>
            <w:r>
              <w:rPr>
                <w:rFonts w:hint="eastAsia" w:ascii="宋体" w:hAnsi="宋体"/>
                <w:b/>
                <w:szCs w:val="21"/>
              </w:rPr>
              <w:t>iley Online Library</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http://onlinelibrary.wiley.com/</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John Wiley &amp; Sons Inc.是有近200年历史的国际知名的专业出版机构，在化学、生命科学、医学以及工程技术等领域学术文献的出版方面颇具权威性。该出版社期刊的学术质量很高，是相关学科的核心资料，其中被SCI收录的核心期刊近200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ascii="宋体" w:hAnsi="宋体"/>
                <w:b/>
                <w:szCs w:val="21"/>
              </w:rPr>
              <w:t>IEEE/IET Electronic Library</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http://ieeexplore.ieee.org</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IEEE/IET Electronic Library（IEL数据库）是IEEE的在线数据资源，收录了当今世界在电气电子、通信和计算机科学等领域中近三分之一的文献，在电气电子工程、计算机科学、人工智能、机器人、自动化控制、遥感和核工程领域的期刊影响因子和被引用量都名列前茅。IEEE每年在全球举办超过1200场的学术会议，会议涉及领域广泛，不仅涉及电气电子、通信和计算机等传统领域，更涉及诸多新兴热点领域，如纳米、生物医学工程、能源、自动化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ascii="宋体" w:hAnsi="宋体"/>
                <w:b/>
                <w:szCs w:val="21"/>
              </w:rPr>
              <w:t>JSTOR</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szCs w:val="21"/>
              </w:rPr>
              <w:t>http://www.jstor.org/</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JSTOR数据库是以政治学、经济学、哲学、历史等人文社会学科主题为中心，兼有一般科学性主题共十几个领域的代表性学术期刊的过刊全文库,提供从创刊号到最近三至五年前过刊的PDF全文,并提供3500种的电子图书全文。有些过刊的回溯年代早至1665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Nature电子期刊</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fldChar w:fldCharType="begin"/>
            </w:r>
            <w:r>
              <w:instrText xml:space="preserve"> HYPERLINK "http://www.nature.com/index.html" </w:instrText>
            </w:r>
            <w:r>
              <w:fldChar w:fldCharType="separate"/>
            </w:r>
            <w:r>
              <w:rPr>
                <w:rStyle w:val="11"/>
                <w:rFonts w:ascii="宋体" w:hAnsi="宋体"/>
                <w:bCs/>
                <w:szCs w:val="21"/>
              </w:rPr>
              <w:t>http://www.nature.com/index.html</w:t>
            </w:r>
            <w:r>
              <w:rPr>
                <w:rStyle w:val="11"/>
                <w:rFonts w:ascii="宋体" w:hAnsi="宋体"/>
                <w:bCs/>
                <w:szCs w:val="21"/>
              </w:rPr>
              <w:fldChar w:fldCharType="end"/>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英国著名杂志《Nature》是世界上最早的国际性科技期刊，自从1869年创刊以来，始终如一地报道和评论全球科技领域里最重要的突破。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ascii="宋体" w:hAnsi="宋体"/>
                <w:b/>
                <w:szCs w:val="21"/>
              </w:rPr>
              <w:t>Science Online</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http://www.sciencemag.org/</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《科学在线》（Science Online）由AAAS美国科学促进会出版，内容包括《科学周刊》、《今日科学》、《科学信号》。《科学周刊》创建于1880年，是在国际学术界享有盛誉的综合性科学周刊。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restart"/>
            <w:tcBorders>
              <w:top w:val="single" w:color="auto" w:sz="4" w:space="0"/>
              <w:left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政府</w:t>
            </w:r>
          </w:p>
          <w:p>
            <w:pPr>
              <w:spacing w:line="360" w:lineRule="auto"/>
              <w:contextualSpacing/>
              <w:jc w:val="center"/>
              <w:rPr>
                <w:rFonts w:ascii="宋体" w:hAnsi="宋体"/>
                <w:b/>
                <w:szCs w:val="21"/>
              </w:rPr>
            </w:pPr>
            <w:r>
              <w:rPr>
                <w:rFonts w:hint="eastAsia" w:ascii="宋体" w:hAnsi="宋体"/>
                <w:b/>
                <w:szCs w:val="21"/>
              </w:rPr>
              <w:t>网站</w:t>
            </w: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世界银行</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http://data.worldbank.org/</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该网站有数据、项目、新闻、出版物等栏目，在“数据”栏目里可以查到各国的人口、医疗、经济等方面的数据，以及各种金融指标数据。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中国国家知识产权局专利检索</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http://www.sipo.gov.cn/zhfwpt/zljs/</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收录了103个国家、地区和组织的专利数据，以及引文、同族、法律状态等数据信息。提供1985年9月10日以来公布的全部中国专利信息，包括发明、实用新型和外观设计三种专利的著录项目及摘要，并可浏览到各种说明书全文及外观设计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European Patent Office esp@cenet 欧洲专利局专利文献数据库</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https://worldwide.espacenet.com/</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提供90余个国家和组织的专利信息，英语、德语、法语界面。部分全文。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中国国家标准化管理委员会网站</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http://www.sac.gov.cn/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提供检索国家标准目录，获得标准的题录信息，并了解标准化动态、国家标准制订计划、国标修改通知等信息。可以免费下载或阅览中国国家强制性标准的全文。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restart"/>
            <w:tcBorders>
              <w:left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全省试用数据库</w:t>
            </w: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读秀学术</w:t>
            </w:r>
            <w:r>
              <w:rPr>
                <w:rFonts w:ascii="宋体" w:hAnsi="宋体"/>
                <w:b/>
                <w:szCs w:val="21"/>
              </w:rPr>
              <w:t>搜索</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ascii="宋体" w:hAnsi="宋体"/>
                <w:bCs/>
                <w:szCs w:val="21"/>
              </w:rPr>
              <w:t>http://www.duxiu.com/</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由海量图书、期刊、报纸、会议论文、学位论文等文献资源组成的庞大的知识系统，是一个可以对文献资源及其全文内容进行深度检索，并且提供原文传送服务的平台。读秀现收录590万种中文图书题录信息，310万种中文图书原文，可搜索的信息量超过16亿页，为读者提供深入到图书内容的全文检索。</w:t>
            </w:r>
          </w:p>
          <w:p>
            <w:pPr>
              <w:spacing w:line="360" w:lineRule="auto"/>
              <w:contextualSpacing/>
              <w:jc w:val="left"/>
              <w:rPr>
                <w:rFonts w:ascii="宋体" w:hAnsi="宋体"/>
                <w:bCs/>
                <w:szCs w:val="21"/>
              </w:rPr>
            </w:pPr>
            <w:r>
              <w:rPr>
                <w:rFonts w:hint="eastAsia" w:ascii="宋体" w:hAnsi="宋体"/>
                <w:bCs/>
                <w:szCs w:val="21"/>
              </w:rPr>
              <w:t>目前已经实现了本馆购买的纸质图书和超星电子图书数据库电子图书的整合，同时实现了资源的一站式检索，即输入检索词，检索结果可延展到相关图书、期刊、会议论文、学位论文、报纸等文献资源。并且提供了图书封面页、目录页，以及部分正文内容的试读，本馆购买的资源，用户可以通过本馆馆藏的纸书资源的借阅，电子资源的挂接获取全文，未购买的资源可以通过文献传递、按需印刷等途径获取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vMerge w:val="continue"/>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NoteExpress文献管理软件</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ascii="宋体" w:hAnsi="宋体"/>
                <w:szCs w:val="21"/>
              </w:rPr>
              <w:t>http://www.inoteexpress.com</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NoteExpress是目前流行的参考文献管理工具系统，其核心功能是帮助读者在整个科研流程中高效利用电子资源：检索并管理得到的文献摘要、全文；在撰写学术论文、学位论文、专著或报告时，可在正文中的指定位置方便地添加文中注释，然后按照不同的期刊，学位论文格式要求自动生成参考文献索引；新增论文检测（查重），为您的学术论文及学术声誉保驾护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left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人大复印报刊资料全文数据库</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ascii="宋体" w:hAnsi="宋体"/>
                <w:szCs w:val="21"/>
              </w:rPr>
              <w:t>http://www.rdfybk.com</w:t>
            </w:r>
          </w:p>
        </w:tc>
        <w:tc>
          <w:tcPr>
            <w:tcW w:w="6699" w:type="dxa"/>
            <w:tcBorders>
              <w:top w:val="single" w:color="auto" w:sz="4" w:space="0"/>
              <w:left w:val="single" w:color="auto" w:sz="4" w:space="0"/>
              <w:bottom w:val="single" w:color="auto" w:sz="4" w:space="0"/>
              <w:right w:val="single" w:color="auto" w:sz="4" w:space="0"/>
            </w:tcBorders>
          </w:tcPr>
          <w:p>
            <w:pPr>
              <w:pStyle w:val="18"/>
              <w:spacing w:line="480" w:lineRule="auto"/>
              <w:rPr>
                <w:bCs/>
                <w:sz w:val="21"/>
                <w:szCs w:val="21"/>
              </w:rPr>
            </w:pPr>
            <w:r>
              <w:rPr>
                <w:rFonts w:hint="eastAsia"/>
                <w:bCs/>
                <w:sz w:val="21"/>
                <w:szCs w:val="21"/>
              </w:rPr>
              <w:t>收录了中国人民大学书报资料中心1978年以来的人文社科学术文献。。作为人文社科界的权威品牌，“复印报刊资料”的转载率被学界和期刊界普遍视为人文社科期刊领域中一个客观公正的评价标准。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b/>
                <w:szCs w:val="21"/>
              </w:rPr>
            </w:pPr>
            <w:r>
              <w:rPr>
                <w:rFonts w:hint="eastAsia"/>
                <w:b/>
                <w:szCs w:val="21"/>
              </w:rPr>
              <w:t>万方数据知识服务平台</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ascii="宋体" w:hAnsi="宋体"/>
                <w:szCs w:val="21"/>
              </w:rPr>
              <w:t>http://www.wanfangdata.com.cn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平台以万方智搜为检索入口，通过整合数亿条全球优质学术数据，实现海量学术文献的统一发现服务。</w:t>
            </w:r>
          </w:p>
          <w:p>
            <w:pPr>
              <w:spacing w:line="360" w:lineRule="auto"/>
              <w:contextualSpacing/>
              <w:jc w:val="left"/>
              <w:rPr>
                <w:rFonts w:ascii="宋体" w:hAnsi="宋体"/>
                <w:bCs/>
                <w:szCs w:val="21"/>
              </w:rPr>
            </w:pPr>
            <w:r>
              <w:rPr>
                <w:rFonts w:hint="eastAsia" w:ascii="宋体" w:hAnsi="宋体"/>
                <w:bCs/>
                <w:szCs w:val="21"/>
              </w:rPr>
              <w:t>资源齐全，不仅含万方自有版权数据库：期刊、学位、会议、视频、成果、专利、标准、法规库等；还有大量国际合作数据库：科睿唯安国际标准、剑桥大学出版社、韩国科学技术信息研究所、法国科学传播出版社、德古意特出版社、威科集团等数据库。</w:t>
            </w:r>
          </w:p>
          <w:p>
            <w:pPr>
              <w:spacing w:line="360" w:lineRule="auto"/>
              <w:contextualSpacing/>
              <w:jc w:val="left"/>
              <w:rPr>
                <w:rFonts w:ascii="宋体" w:hAnsi="宋体"/>
                <w:bCs/>
                <w:szCs w:val="21"/>
              </w:rPr>
            </w:pPr>
            <w:r>
              <w:rPr>
                <w:rFonts w:hint="eastAsia" w:ascii="宋体" w:hAnsi="宋体"/>
                <w:bCs/>
                <w:szCs w:val="21"/>
              </w:rPr>
              <w:t>功能完善：多粒度的资源揭示、便捷无缝的获取保障、智能化的检索推荐、跨语言检索及语义检索等多种智能检索方式、可视化的关联分析、全新的学术评价体系、简便易用的交互体验。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b/>
                <w:szCs w:val="21"/>
              </w:rPr>
            </w:pPr>
            <w:r>
              <w:rPr>
                <w:rFonts w:hint="eastAsia"/>
                <w:b/>
                <w:szCs w:val="21"/>
              </w:rPr>
              <w:t>万方地方志知识服务系统</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ascii="宋体" w:hAnsi="宋体"/>
                <w:szCs w:val="21"/>
              </w:rPr>
              <w:t>http://www.fz.wanfangdata.com.cn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万方地方志按其编纂年代划分为新方志和旧方志，即1949年以前编纂的为旧方志，1949年以后编纂的为新方志。截止目前，系统已收集4万余册新方志、10万卷旧方志。是国内第一个涵盖范围最广、时间跨度最大、资料最全的方志资源库；是第一个大型的、动态的、可多角度检索的地情资料中文数据库。从历史到当代，从政治到经济，从自然资源到人文遗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b/>
                <w:szCs w:val="21"/>
              </w:rPr>
            </w:pPr>
            <w:r>
              <w:rPr>
                <w:rFonts w:hint="eastAsia"/>
                <w:b/>
                <w:szCs w:val="21"/>
              </w:rPr>
              <w:t>国研网</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szCs w:val="21"/>
              </w:rPr>
            </w:pPr>
            <w:r>
              <w:rPr>
                <w:rFonts w:hint="eastAsia" w:ascii="宋体" w:hAnsi="宋体"/>
                <w:szCs w:val="21"/>
              </w:rPr>
              <w:t>公共网址：</w:t>
            </w:r>
            <w:r>
              <w:rPr>
                <w:rFonts w:ascii="宋体" w:hAnsi="宋体"/>
                <w:szCs w:val="21"/>
              </w:rPr>
              <w:t>http://</w:t>
            </w:r>
            <w:r>
              <w:rPr>
                <w:rFonts w:hint="eastAsia" w:ascii="宋体" w:hAnsi="宋体"/>
                <w:szCs w:val="21"/>
              </w:rPr>
              <w:t>www.drcnet.com.cn       教育版网址：</w:t>
            </w:r>
            <w:r>
              <w:rPr>
                <w:rFonts w:ascii="宋体" w:hAnsi="宋体"/>
                <w:szCs w:val="21"/>
              </w:rPr>
              <w:t>http://</w:t>
            </w:r>
            <w:r>
              <w:rPr>
                <w:rFonts w:hint="eastAsia" w:ascii="宋体" w:hAnsi="宋体"/>
                <w:szCs w:val="21"/>
              </w:rPr>
              <w:t>edu.drcnet.com.cn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国务院发展研究中心信息网（简称“国研网”）创建于1998年3月，最初为国务院发展研究中心利用互联网、信息化手段为中央提供应对1997年亚洲金融危机策略所筹建的宏观经济网络信息平台。该</w:t>
            </w:r>
            <w:r>
              <w:rPr>
                <w:rFonts w:ascii="宋体" w:hAnsi="宋体"/>
                <w:bCs/>
                <w:szCs w:val="21"/>
              </w:rPr>
              <w:t>库</w:t>
            </w:r>
            <w:r>
              <w:rPr>
                <w:rFonts w:hint="eastAsia" w:ascii="宋体" w:hAnsi="宋体"/>
                <w:bCs/>
                <w:szCs w:val="21"/>
              </w:rPr>
              <w:t>以宏观大数据产品、宏观经济业务软件、课题研究和咨询服务为核心的服务，为国家建设中国特色新型智库提供全方位信息技术支撑，为中国各级政府部门、研究机构和企业提供决策参考。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r>
              <w:rPr>
                <w:rFonts w:hint="eastAsia" w:ascii="宋体" w:hAnsi="宋体"/>
                <w:b/>
                <w:szCs w:val="21"/>
              </w:rPr>
              <w:t>EPS全球统计数据/分析平台</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szCs w:val="21"/>
              </w:rPr>
            </w:pPr>
            <w:r>
              <w:rPr>
                <w:rFonts w:ascii="宋体" w:hAnsi="宋体"/>
                <w:szCs w:val="21"/>
              </w:rPr>
              <w:t>http://olap.epsnet.com.cn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EPS数据平台是集丰富的数值型数据资源和强大的分析预测系统为一体的覆盖多学科、面向多领域的综合性信息服务平台与数据分析平台。通过对各类统计数据的整理和归纳，现已拥有74个专题数据库，并形成国际数据、宏观经济、金融市场、产业运行、区域经济、贸易外经、资源环境、县市数据、人文社科数个系列的数据库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b/>
                <w:szCs w:val="21"/>
              </w:rPr>
            </w:pPr>
            <w:r>
              <w:rPr>
                <w:rFonts w:hint="eastAsia"/>
                <w:b/>
                <w:szCs w:val="21"/>
              </w:rPr>
              <w:t>皮书数据库</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ascii="宋体" w:hAnsi="宋体"/>
                <w:szCs w:val="21"/>
              </w:rPr>
              <w:t>http://www.pishu.com.cn</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皮书数据库全面收录改革开放近40年中国经济社会发展年度报告，所收录内容涵盖图书、报告、数据、图表、视频、资讯等资源类型。覆盖全球97 个国家和地区，中国28 个省级行政区，20个区域经济体，200 个地级及以上城市，100 多个行业，41 个一级学科，179 个二级学科。包括六大总库：中国经济发展数据库、中国社会发展数据库、中国行业发展数据库、中国区域发展数据库、中国文化传媒数据库、世界经济与国际关系数据库。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b/>
                <w:szCs w:val="21"/>
              </w:rPr>
            </w:pPr>
            <w:r>
              <w:rPr>
                <w:rFonts w:hint="eastAsia"/>
                <w:b/>
                <w:szCs w:val="21"/>
              </w:rPr>
              <w:t>Springer电子期刊</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ascii="宋体" w:hAnsi="宋体"/>
                <w:szCs w:val="21"/>
              </w:rPr>
              <w:t>http://link.springer.com</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德国施普林格(Springer-Verlag)是世界上著名的科技出版集团，通过SpringerLink系统提供其学术期刊的在线服务，这些期刊是科研人员的重要信息源。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b/>
                <w:szCs w:val="21"/>
              </w:rPr>
            </w:pPr>
            <w:r>
              <w:rPr>
                <w:rFonts w:hint="eastAsia"/>
                <w:b/>
                <w:szCs w:val="21"/>
              </w:rPr>
              <w:t>Academic Search Ultimate (ASU)</w:t>
            </w:r>
          </w:p>
          <w:p>
            <w:pPr>
              <w:spacing w:line="360" w:lineRule="auto"/>
              <w:contextualSpacing/>
              <w:jc w:val="center"/>
              <w:rPr>
                <w:b/>
                <w:szCs w:val="21"/>
              </w:rPr>
            </w:pPr>
            <w:r>
              <w:rPr>
                <w:rFonts w:hint="eastAsia"/>
                <w:b/>
                <w:szCs w:val="21"/>
              </w:rPr>
              <w:t>综合学科参考文献大全－旗舰版</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hint="eastAsia" w:ascii="宋体" w:hAnsi="宋体"/>
                <w:szCs w:val="21"/>
              </w:rPr>
              <w:t>待定</w:t>
            </w:r>
          </w:p>
          <w:p>
            <w:pPr>
              <w:spacing w:line="360" w:lineRule="auto"/>
              <w:contextualSpacing/>
              <w:jc w:val="center"/>
              <w:rPr>
                <w:rFonts w:ascii="宋体" w:hAnsi="宋体"/>
                <w:szCs w:val="21"/>
              </w:rPr>
            </w:pP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ASU收录数千种来自亚洲、大洋洲、欧洲及拉丁美洲等当地语言的全文期刊，涉及80多个国家。ASU收录16,700多种期刊的索摘，其中14,900多种为同行评审期刊的索摘；近12,000种全文期刊，其中10,500多种为同行评审全文期刊。此外，ASU还收录有900多种非刊类全文文献，如：360多种全文书籍专著以及百余种会议论文、百科和专题报告全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b/>
                <w:szCs w:val="21"/>
              </w:rPr>
            </w:pPr>
            <w:r>
              <w:rPr>
                <w:rFonts w:hint="eastAsia"/>
                <w:b/>
                <w:szCs w:val="21"/>
              </w:rPr>
              <w:t>Business Source Ultimate (BSU)</w:t>
            </w:r>
          </w:p>
          <w:p>
            <w:pPr>
              <w:spacing w:line="360" w:lineRule="auto"/>
              <w:contextualSpacing/>
              <w:jc w:val="center"/>
              <w:rPr>
                <w:b/>
                <w:szCs w:val="21"/>
              </w:rPr>
            </w:pPr>
            <w:r>
              <w:rPr>
                <w:rFonts w:hint="eastAsia"/>
                <w:b/>
                <w:szCs w:val="21"/>
              </w:rPr>
              <w:t>商管财经类参考文献大全－旗舰版</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hint="eastAsia" w:ascii="宋体" w:hAnsi="宋体"/>
                <w:szCs w:val="21"/>
              </w:rPr>
              <w:t>待定</w:t>
            </w:r>
          </w:p>
          <w:p>
            <w:pPr>
              <w:spacing w:line="360" w:lineRule="auto"/>
              <w:contextualSpacing/>
              <w:jc w:val="center"/>
              <w:rPr>
                <w:rFonts w:ascii="宋体" w:hAnsi="宋体"/>
                <w:szCs w:val="21"/>
              </w:rPr>
            </w:pP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BSU为 EBSCO 最完整的商管财经全文数据库，现收录6,200多种期刊索引及摘要，其中近3,400种为同行评审期刊的索摘；4,800多种全文期刊，其中2,500多种为同行评审全文期刊；另外BSU还收录如下非刊类全文资源：近千种书籍专著，超过2万份企业公司档案，1,200多份国家经济报告，8,400多份行业报告，900多份案例研究，2,600多份市场研究报告，4,200多份SWOT分析等等。除此之外，BSU 数据库还收录专题论文、参考工具资料、书摘、会议论文、投资研究报告等。数据库收录来自70多个国家出版的全文期刊。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ind w:left="1426" w:hanging="1425" w:hangingChars="679"/>
              <w:contextualSpacing/>
              <w:jc w:val="center"/>
              <w:rPr>
                <w:rFonts w:ascii="宋体" w:hAnsi="宋体"/>
                <w:bCs/>
                <w:szCs w:val="21"/>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b/>
                <w:szCs w:val="21"/>
              </w:rPr>
            </w:pPr>
          </w:p>
        </w:tc>
        <w:tc>
          <w:tcPr>
            <w:tcW w:w="3578"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b/>
                <w:szCs w:val="21"/>
              </w:rPr>
            </w:pPr>
            <w:r>
              <w:rPr>
                <w:b/>
                <w:szCs w:val="21"/>
              </w:rPr>
              <w:t>S</w:t>
            </w:r>
            <w:r>
              <w:rPr>
                <w:rFonts w:hint="eastAsia"/>
                <w:b/>
                <w:szCs w:val="21"/>
              </w:rPr>
              <w:t>copus</w:t>
            </w:r>
          </w:p>
        </w:tc>
        <w:tc>
          <w:tcPr>
            <w:tcW w:w="3544"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宋体" w:hAnsi="宋体"/>
                <w:szCs w:val="21"/>
              </w:rPr>
            </w:pPr>
            <w:r>
              <w:rPr>
                <w:rFonts w:hint="eastAsia" w:ascii="宋体" w:hAnsi="宋体"/>
                <w:szCs w:val="21"/>
              </w:rPr>
              <w:t>待定</w:t>
            </w:r>
          </w:p>
        </w:tc>
        <w:tc>
          <w:tcPr>
            <w:tcW w:w="6699" w:type="dxa"/>
            <w:tcBorders>
              <w:top w:val="single" w:color="auto" w:sz="4" w:space="0"/>
              <w:left w:val="single" w:color="auto" w:sz="4" w:space="0"/>
              <w:bottom w:val="single" w:color="auto" w:sz="4" w:space="0"/>
              <w:right w:val="single" w:color="auto" w:sz="4" w:space="0"/>
            </w:tcBorders>
          </w:tcPr>
          <w:p>
            <w:pPr>
              <w:spacing w:line="360" w:lineRule="auto"/>
              <w:contextualSpacing/>
              <w:jc w:val="left"/>
              <w:rPr>
                <w:rFonts w:ascii="宋体" w:hAnsi="宋体"/>
                <w:bCs/>
                <w:szCs w:val="21"/>
              </w:rPr>
            </w:pPr>
            <w:r>
              <w:rPr>
                <w:rFonts w:hint="eastAsia" w:ascii="宋体" w:hAnsi="宋体"/>
                <w:bCs/>
                <w:szCs w:val="21"/>
              </w:rPr>
              <w:t>Scopus是目前收录来源出版物最多的文摘数据库。它收录了来自全球5000多家出版商的两万多种期刊,其中中国期刊578种。此外,该库还收录800多种会议录以及数百种丛书。内容涉及人文、科学、技术及医学方面的文献。其中有许多期刊来自多个著名的出版商。</w:t>
            </w:r>
          </w:p>
          <w:p>
            <w:pPr>
              <w:spacing w:line="360" w:lineRule="auto"/>
              <w:contextualSpacing/>
              <w:jc w:val="left"/>
              <w:rPr>
                <w:rFonts w:ascii="宋体" w:hAnsi="宋体"/>
                <w:bCs/>
                <w:szCs w:val="21"/>
              </w:rPr>
            </w:pPr>
            <w:r>
              <w:rPr>
                <w:rFonts w:hint="eastAsia" w:ascii="宋体" w:hAnsi="宋体"/>
                <w:bCs/>
                <w:szCs w:val="21"/>
              </w:rPr>
              <w:t>　　 Scopus除了提供文摘外，同时还提供文章的被引用情况以及文章的参考文献信息。此外，在Scopus的检索结果页面上同时还提供专利信息和网络学术信息（如预印本、机构仓储、课件库…）。</w:t>
            </w:r>
          </w:p>
        </w:tc>
      </w:tr>
    </w:tbl>
    <w:p>
      <w:pPr>
        <w:widowControl/>
        <w:jc w:val="left"/>
        <w:rPr>
          <w:sz w:val="28"/>
          <w:szCs w:val="28"/>
        </w:rPr>
      </w:pPr>
    </w:p>
    <w:sectPr>
      <w:footerReference r:id="rId3" w:type="default"/>
      <w:pgSz w:w="16838" w:h="11906" w:orient="landscape"/>
      <w:pgMar w:top="1800" w:right="1135" w:bottom="1524"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877131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768C3"/>
    <w:multiLevelType w:val="multilevel"/>
    <w:tmpl w:val="687768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75"/>
    <w:rsid w:val="0005614F"/>
    <w:rsid w:val="00056871"/>
    <w:rsid w:val="00075FAD"/>
    <w:rsid w:val="00096601"/>
    <w:rsid w:val="0010433A"/>
    <w:rsid w:val="001219EC"/>
    <w:rsid w:val="0013655F"/>
    <w:rsid w:val="00142D8E"/>
    <w:rsid w:val="00162346"/>
    <w:rsid w:val="00162D8D"/>
    <w:rsid w:val="001635CA"/>
    <w:rsid w:val="00181B37"/>
    <w:rsid w:val="00186055"/>
    <w:rsid w:val="001921C5"/>
    <w:rsid w:val="001A6372"/>
    <w:rsid w:val="001A670A"/>
    <w:rsid w:val="002803C2"/>
    <w:rsid w:val="002856F0"/>
    <w:rsid w:val="003200E0"/>
    <w:rsid w:val="003230E8"/>
    <w:rsid w:val="00334973"/>
    <w:rsid w:val="00351969"/>
    <w:rsid w:val="003A3E74"/>
    <w:rsid w:val="003C667C"/>
    <w:rsid w:val="003D4B2D"/>
    <w:rsid w:val="003D4B7C"/>
    <w:rsid w:val="004040D9"/>
    <w:rsid w:val="00427B26"/>
    <w:rsid w:val="0043672C"/>
    <w:rsid w:val="004C6CE4"/>
    <w:rsid w:val="004C6F63"/>
    <w:rsid w:val="004E0AD8"/>
    <w:rsid w:val="0052647D"/>
    <w:rsid w:val="0054109A"/>
    <w:rsid w:val="00566742"/>
    <w:rsid w:val="00585E01"/>
    <w:rsid w:val="005974D8"/>
    <w:rsid w:val="005B4BAB"/>
    <w:rsid w:val="005E31C9"/>
    <w:rsid w:val="005F5467"/>
    <w:rsid w:val="006710A4"/>
    <w:rsid w:val="006A328B"/>
    <w:rsid w:val="006D480D"/>
    <w:rsid w:val="006F3469"/>
    <w:rsid w:val="00746843"/>
    <w:rsid w:val="0074768A"/>
    <w:rsid w:val="007629BA"/>
    <w:rsid w:val="00803DF9"/>
    <w:rsid w:val="00861ECD"/>
    <w:rsid w:val="008E5971"/>
    <w:rsid w:val="008F5D60"/>
    <w:rsid w:val="0091509F"/>
    <w:rsid w:val="009778AB"/>
    <w:rsid w:val="009903A5"/>
    <w:rsid w:val="009B17B4"/>
    <w:rsid w:val="009C465D"/>
    <w:rsid w:val="009E5949"/>
    <w:rsid w:val="009F1D85"/>
    <w:rsid w:val="009F5CF8"/>
    <w:rsid w:val="00A01881"/>
    <w:rsid w:val="00A04D7D"/>
    <w:rsid w:val="00A26FB1"/>
    <w:rsid w:val="00A310BF"/>
    <w:rsid w:val="00A32083"/>
    <w:rsid w:val="00A41BD4"/>
    <w:rsid w:val="00A54D8B"/>
    <w:rsid w:val="00A57749"/>
    <w:rsid w:val="00A84990"/>
    <w:rsid w:val="00AB3D0C"/>
    <w:rsid w:val="00AD2B0F"/>
    <w:rsid w:val="00B13799"/>
    <w:rsid w:val="00B53C71"/>
    <w:rsid w:val="00B637D6"/>
    <w:rsid w:val="00B93AAA"/>
    <w:rsid w:val="00BF02DB"/>
    <w:rsid w:val="00BF4C6F"/>
    <w:rsid w:val="00C02B75"/>
    <w:rsid w:val="00C2128D"/>
    <w:rsid w:val="00C23EED"/>
    <w:rsid w:val="00C53607"/>
    <w:rsid w:val="00C537CF"/>
    <w:rsid w:val="00C83175"/>
    <w:rsid w:val="00CD4EE3"/>
    <w:rsid w:val="00CF1982"/>
    <w:rsid w:val="00D242A7"/>
    <w:rsid w:val="00D566E0"/>
    <w:rsid w:val="00D640A0"/>
    <w:rsid w:val="00DB0264"/>
    <w:rsid w:val="00DB2FCC"/>
    <w:rsid w:val="00DB650A"/>
    <w:rsid w:val="00DE4BB1"/>
    <w:rsid w:val="00E00872"/>
    <w:rsid w:val="00F422E5"/>
    <w:rsid w:val="00F76B2C"/>
    <w:rsid w:val="00F93E6C"/>
    <w:rsid w:val="00F94CF4"/>
    <w:rsid w:val="221B3EA6"/>
    <w:rsid w:val="35D168BC"/>
    <w:rsid w:val="533139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1">
    <w:name w:val="Hyperlink"/>
    <w:basedOn w:val="9"/>
    <w:unhideWhenUsed/>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日期 Char"/>
    <w:basedOn w:val="9"/>
    <w:link w:val="2"/>
    <w:semiHidden/>
    <w:uiPriority w:val="99"/>
  </w:style>
  <w:style w:type="character" w:customStyle="1" w:styleId="14">
    <w:name w:val="批注框文本 Char"/>
    <w:basedOn w:val="9"/>
    <w:link w:val="3"/>
    <w:semiHidden/>
    <w:qFormat/>
    <w:uiPriority w:val="99"/>
    <w:rPr>
      <w:sz w:val="18"/>
      <w:szCs w:val="18"/>
    </w:r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 w:type="character" w:customStyle="1" w:styleId="17">
    <w:name w:val="HTML 预设格式 Char"/>
    <w:basedOn w:val="9"/>
    <w:link w:val="6"/>
    <w:qFormat/>
    <w:uiPriority w:val="0"/>
    <w:rPr>
      <w:rFonts w:ascii="宋体" w:hAnsi="宋体" w:eastAsia="宋体" w:cs="Times New Roman"/>
      <w:kern w:val="0"/>
      <w:sz w:val="24"/>
      <w:szCs w:val="24"/>
    </w:rPr>
  </w:style>
  <w:style w:type="paragraph" w:customStyle="1" w:styleId="18">
    <w:name w:val="p_pad"/>
    <w:basedOn w:val="1"/>
    <w:qFormat/>
    <w:uiPriority w:val="0"/>
    <w:pPr>
      <w:widowControl/>
      <w:spacing w:before="150" w:after="150"/>
      <w:jc w:val="left"/>
    </w:pPr>
    <w:rPr>
      <w:rFonts w:ascii="宋体" w:hAnsi="宋体" w:eastAsia="宋体" w:cs="宋体"/>
      <w:kern w:val="0"/>
      <w:sz w:val="24"/>
      <w:szCs w:val="24"/>
    </w:rPr>
  </w:style>
  <w:style w:type="table" w:customStyle="1" w:styleId="19">
    <w:name w:val="网格型1"/>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D712B-A05C-484B-9F52-A735A86C7C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1030</Words>
  <Characters>5872</Characters>
  <Lines>48</Lines>
  <Paragraphs>13</Paragraphs>
  <TotalTime>0</TotalTime>
  <ScaleCrop>false</ScaleCrop>
  <LinksUpToDate>false</LinksUpToDate>
  <CharactersWithSpaces>6889</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2019-05-24T03:22:00Z</dcterms:created>
  <dc:creator>Yanhai Gao</dc:creator>
  <cp:lastModifiedBy>豆花</cp:lastModifiedBy>
  <dcterms:modified xsi:type="dcterms:W3CDTF">2019-06-18T07:22:26Z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